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3E43E1" w14:textId="77777777" w:rsidR="00815411" w:rsidRPr="005D54C5" w:rsidRDefault="00815411" w:rsidP="00815411">
      <w:pPr>
        <w:autoSpaceDE w:val="0"/>
        <w:autoSpaceDN w:val="0"/>
        <w:adjustRightInd w:val="0"/>
        <w:spacing w:after="0"/>
        <w:rPr>
          <w:rFonts w:ascii="Arial" w:hAnsi="Arial" w:cs="Arial"/>
          <w:b/>
          <w:sz w:val="20"/>
          <w:szCs w:val="20"/>
          <w:lang w:val="en-US"/>
        </w:rPr>
      </w:pPr>
      <w:r w:rsidRPr="005D54C5">
        <w:rPr>
          <w:rFonts w:ascii="Arial" w:hAnsi="Arial" w:cs="Arial"/>
          <w:b/>
          <w:sz w:val="20"/>
          <w:szCs w:val="20"/>
          <w:lang w:val="en-US"/>
        </w:rPr>
        <w:t>NORTEC 2026</w:t>
      </w:r>
    </w:p>
    <w:p w14:paraId="38BEFFBB" w14:textId="77777777" w:rsidR="00815411" w:rsidRPr="005D54C5" w:rsidRDefault="00815411" w:rsidP="00815411">
      <w:pPr>
        <w:autoSpaceDE w:val="0"/>
        <w:autoSpaceDN w:val="0"/>
        <w:adjustRightInd w:val="0"/>
        <w:spacing w:after="0"/>
        <w:rPr>
          <w:rFonts w:ascii="Arial" w:hAnsi="Arial" w:cs="Arial"/>
          <w:sz w:val="20"/>
          <w:szCs w:val="20"/>
          <w:lang w:val="en-US"/>
        </w:rPr>
      </w:pPr>
    </w:p>
    <w:p w14:paraId="12657F7B" w14:textId="77777777" w:rsidR="00815411" w:rsidRPr="005D54C5" w:rsidRDefault="00815411" w:rsidP="00815411">
      <w:pPr>
        <w:autoSpaceDE w:val="0"/>
        <w:autoSpaceDN w:val="0"/>
        <w:adjustRightInd w:val="0"/>
        <w:spacing w:after="0"/>
        <w:rPr>
          <w:rFonts w:ascii="Arial" w:hAnsi="Arial" w:cs="Arial"/>
          <w:sz w:val="20"/>
          <w:szCs w:val="20"/>
          <w:lang w:val="en-US"/>
        </w:rPr>
      </w:pPr>
    </w:p>
    <w:p w14:paraId="5AD83D4A" w14:textId="77777777" w:rsidR="00815411" w:rsidRPr="005D54C5" w:rsidRDefault="00815411" w:rsidP="00815411">
      <w:pPr>
        <w:autoSpaceDE w:val="0"/>
        <w:autoSpaceDN w:val="0"/>
        <w:adjustRightInd w:val="0"/>
        <w:spacing w:after="0"/>
        <w:rPr>
          <w:rFonts w:ascii="Arial" w:hAnsi="Arial" w:cs="Arial"/>
          <w:sz w:val="20"/>
          <w:szCs w:val="20"/>
          <w:lang w:val="en-US"/>
        </w:rPr>
      </w:pPr>
    </w:p>
    <w:p w14:paraId="34B43526" w14:textId="77777777" w:rsidR="00815411" w:rsidRPr="005D54C5" w:rsidRDefault="00815411" w:rsidP="00815411">
      <w:pPr>
        <w:rPr>
          <w:rFonts w:ascii="Arial" w:hAnsi="Arial" w:cs="Arial"/>
          <w:lang w:val="en-US"/>
        </w:rPr>
      </w:pPr>
    </w:p>
    <w:p w14:paraId="0067B08D" w14:textId="77777777" w:rsidR="00815411" w:rsidRPr="005D54C5" w:rsidRDefault="00815411" w:rsidP="00815411">
      <w:pPr>
        <w:rPr>
          <w:rFonts w:ascii="Arial" w:hAnsi="Arial" w:cs="Arial"/>
          <w:b/>
          <w:bCs/>
          <w:lang w:val="en-US"/>
        </w:rPr>
      </w:pPr>
      <w:r w:rsidRPr="005D54C5">
        <w:rPr>
          <w:rFonts w:ascii="Arial" w:hAnsi="Arial" w:cs="Arial"/>
          <w:b/>
          <w:bCs/>
          <w:lang w:val="en-US"/>
        </w:rPr>
        <w:t>Slot broaching for small diameters</w:t>
      </w:r>
    </w:p>
    <w:p w14:paraId="24ECB81D" w14:textId="77777777" w:rsidR="00815411" w:rsidRPr="005D54C5" w:rsidRDefault="00815411" w:rsidP="00815411">
      <w:pPr>
        <w:rPr>
          <w:rFonts w:ascii="Arial" w:hAnsi="Arial" w:cs="Arial"/>
          <w:lang w:val="en-US"/>
        </w:rPr>
      </w:pPr>
      <w:r>
        <w:rPr>
          <w:rFonts w:ascii="Arial" w:hAnsi="Arial" w:cs="Arial"/>
          <w:lang w:val="en-US"/>
        </w:rPr>
        <w:t>Horn</w:t>
      </w:r>
      <w:r w:rsidRPr="005D54C5">
        <w:rPr>
          <w:rFonts w:ascii="Arial" w:hAnsi="Arial" w:cs="Arial"/>
          <w:lang w:val="en-US"/>
        </w:rPr>
        <w:t xml:space="preserve"> is expanding its slot broaching system with new type 117 inserts, which are suitable for internal diameters from 9 mm. The tool system is sustainable thanks to the low carbide content and has an advantageous price per cutting edge. Horn has developed a new carbide blank specifically for the 117 insert family. "Development of the new carbide blank required new approaches in production and metrology. Due to the small size of the inserts, we had to make significant adjustments in handling, fixture grinding and measuring systems," says Horn Product Manager Andreas Härle. The system is suitable for numerous broaching processes such as gear broaching, polygonal broaching and the broaching of keyways. </w:t>
      </w:r>
    </w:p>
    <w:p w14:paraId="285FEE6E" w14:textId="77777777" w:rsidR="00815411" w:rsidRPr="005D54C5" w:rsidRDefault="00815411" w:rsidP="00815411">
      <w:pPr>
        <w:rPr>
          <w:rFonts w:ascii="Arial" w:hAnsi="Arial" w:cs="Arial"/>
          <w:lang w:val="en-US"/>
        </w:rPr>
      </w:pPr>
      <w:r w:rsidRPr="005D54C5">
        <w:rPr>
          <w:rFonts w:ascii="Arial" w:hAnsi="Arial" w:cs="Arial"/>
          <w:lang w:val="en-US"/>
        </w:rPr>
        <w:t xml:space="preserve">The new system has an advantage over solid carbide broaching tools. The tool shanks enable the broaching of longer or deeper grooves. Tool lengths are 20 mm, 30 mm and 40 mm. All types offer internal coolant supply directly to the cutting zone. The shank diameters of the tool holders are 16 mm and 20 mm. Horn also offers special holders for mounting in broaching units from various manufacturers. The standard inserts are available in numerous types. </w:t>
      </w:r>
    </w:p>
    <w:p w14:paraId="034AB52D" w14:textId="77777777" w:rsidR="00815411" w:rsidRPr="005D54C5" w:rsidRDefault="00815411" w:rsidP="00815411">
      <w:pPr>
        <w:rPr>
          <w:rFonts w:ascii="Arial" w:hAnsi="Arial" w:cs="Arial"/>
          <w:lang w:val="en-US"/>
        </w:rPr>
      </w:pPr>
      <w:r w:rsidRPr="005D54C5">
        <w:rPr>
          <w:rFonts w:ascii="Arial" w:hAnsi="Arial" w:cs="Arial"/>
          <w:lang w:val="en-US"/>
        </w:rPr>
        <w:t>The new broaching system has already demonstrated its capability during initial applications. One user previously achieved a tool life of 120 pieces when broaching a serration in a component made of hardened steel. By switching to the new Horn system, tool life increased to 1,040 parts, while maintaining the same cutting parameters. In addition to the significantly higher tool life, production costs fell due to the lower cost per cutting edge compared to that of the previously used carbide inserts.</w:t>
      </w:r>
    </w:p>
    <w:p w14:paraId="64153033" w14:textId="77777777" w:rsidR="00815411" w:rsidRDefault="00815411" w:rsidP="00815411">
      <w:pPr>
        <w:rPr>
          <w:rFonts w:ascii="Arial" w:hAnsi="Arial" w:cs="Arial"/>
          <w:i/>
        </w:rPr>
      </w:pPr>
      <w:r>
        <w:rPr>
          <w:rFonts w:ascii="Arial" w:hAnsi="Arial" w:cs="Arial"/>
          <w:i/>
        </w:rPr>
        <w:t xml:space="preserve">1,665 </w:t>
      </w:r>
      <w:proofErr w:type="spellStart"/>
      <w:r w:rsidRPr="00EC1656">
        <w:rPr>
          <w:rFonts w:ascii="Arial" w:hAnsi="Arial" w:cs="Arial"/>
          <w:i/>
        </w:rPr>
        <w:t>characters</w:t>
      </w:r>
      <w:proofErr w:type="spellEnd"/>
      <w:r w:rsidRPr="00EC1656">
        <w:rPr>
          <w:rFonts w:ascii="Arial" w:hAnsi="Arial" w:cs="Arial"/>
          <w:i/>
        </w:rPr>
        <w:t xml:space="preserve"> incl. </w:t>
      </w:r>
      <w:proofErr w:type="spellStart"/>
      <w:r w:rsidRPr="00EC1656">
        <w:rPr>
          <w:rFonts w:ascii="Arial" w:hAnsi="Arial" w:cs="Arial"/>
          <w:i/>
        </w:rPr>
        <w:t>spaces</w:t>
      </w:r>
      <w:proofErr w:type="spellEnd"/>
    </w:p>
    <w:p w14:paraId="1BE6FEDB" w14:textId="77777777" w:rsidR="00815411" w:rsidRDefault="00815411" w:rsidP="00815411">
      <w:pPr>
        <w:rPr>
          <w:rFonts w:ascii="Arial" w:hAnsi="Arial" w:cs="Arial"/>
          <w:i/>
        </w:rPr>
      </w:pPr>
    </w:p>
    <w:p w14:paraId="07CBD860" w14:textId="77777777" w:rsidR="00815411" w:rsidRDefault="00815411" w:rsidP="00815411">
      <w:pPr>
        <w:rPr>
          <w:rFonts w:ascii="Arial" w:hAnsi="Arial" w:cs="Arial"/>
          <w:i/>
        </w:rPr>
      </w:pPr>
    </w:p>
    <w:p w14:paraId="323892EC" w14:textId="77777777" w:rsidR="00815411" w:rsidRPr="00EC1656" w:rsidRDefault="00815411" w:rsidP="00815411">
      <w:pPr>
        <w:rPr>
          <w:rFonts w:ascii="Arial" w:hAnsi="Arial" w:cs="Arial"/>
          <w:i/>
        </w:rPr>
      </w:pPr>
    </w:p>
    <w:p w14:paraId="3F693C7B" w14:textId="77777777" w:rsidR="00815411" w:rsidRPr="00F5059A" w:rsidRDefault="00815411" w:rsidP="00815411">
      <w:pPr>
        <w:rPr>
          <w:rFonts w:ascii="Arial" w:hAnsi="Arial" w:cs="Arial"/>
        </w:rPr>
      </w:pPr>
      <w:r>
        <w:rPr>
          <w:noProof/>
        </w:rPr>
        <w:lastRenderedPageBreak/>
        <w:drawing>
          <wp:inline distT="0" distB="0" distL="0" distR="0" wp14:anchorId="2188B76D" wp14:editId="14F193A9">
            <wp:extent cx="1524767" cy="228536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43584" cy="2313568"/>
                    </a:xfrm>
                    <a:prstGeom prst="rect">
                      <a:avLst/>
                    </a:prstGeom>
                    <a:noFill/>
                    <a:ln>
                      <a:noFill/>
                    </a:ln>
                  </pic:spPr>
                </pic:pic>
              </a:graphicData>
            </a:graphic>
          </wp:inline>
        </w:drawing>
      </w:r>
      <w:r>
        <w:rPr>
          <w:rFonts w:ascii="Arial" w:hAnsi="Arial" w:cs="Arial"/>
        </w:rPr>
        <w:tab/>
      </w:r>
      <w:r>
        <w:rPr>
          <w:rFonts w:ascii="Arial" w:hAnsi="Arial" w:cs="Arial"/>
        </w:rPr>
        <w:tab/>
      </w:r>
    </w:p>
    <w:p w14:paraId="4341FEDE" w14:textId="77777777" w:rsidR="00815411" w:rsidRPr="005D54C5" w:rsidRDefault="00815411" w:rsidP="00815411">
      <w:pPr>
        <w:rPr>
          <w:rFonts w:ascii="Arial" w:hAnsi="Arial" w:cs="Arial"/>
          <w:lang w:val="en-US"/>
        </w:rPr>
      </w:pPr>
      <w:r w:rsidRPr="005D54C5">
        <w:rPr>
          <w:rFonts w:ascii="Arial" w:hAnsi="Arial" w:cs="Arial"/>
          <w:lang w:val="en-US"/>
        </w:rPr>
        <w:t xml:space="preserve">Caption: </w:t>
      </w:r>
      <w:r>
        <w:rPr>
          <w:rFonts w:ascii="Arial" w:hAnsi="Arial" w:cs="Arial"/>
          <w:lang w:val="en-US"/>
        </w:rPr>
        <w:t>Horn</w:t>
      </w:r>
      <w:r w:rsidRPr="005D54C5">
        <w:rPr>
          <w:rFonts w:ascii="Arial" w:hAnsi="Arial" w:cs="Arial"/>
          <w:lang w:val="en-US"/>
        </w:rPr>
        <w:t xml:space="preserve"> is expanding its slot broaching system with new type 117 inserts, which are suitable for internal diameters from 9 mm.</w:t>
      </w:r>
    </w:p>
    <w:p w14:paraId="55DB6FBA" w14:textId="77777777" w:rsidR="00815411" w:rsidRDefault="00815411" w:rsidP="00815411">
      <w:pPr>
        <w:rPr>
          <w:rFonts w:ascii="Arial" w:hAnsi="Arial" w:cs="Arial"/>
          <w:color w:val="000000" w:themeColor="text1"/>
        </w:rPr>
      </w:pPr>
      <w:r w:rsidRPr="00B84A31">
        <w:rPr>
          <w:rFonts w:ascii="Arial" w:hAnsi="Arial" w:cs="Arial"/>
          <w:color w:val="000000" w:themeColor="text1"/>
        </w:rPr>
        <w:t>Source: HORN/Sauermann</w:t>
      </w:r>
    </w:p>
    <w:p w14:paraId="5E5A0DAE" w14:textId="77777777" w:rsidR="00815411" w:rsidRDefault="00815411" w:rsidP="00815411">
      <w:pPr>
        <w:rPr>
          <w:rFonts w:ascii="Arial" w:hAnsi="Arial" w:cs="Arial"/>
          <w:color w:val="000000" w:themeColor="text1"/>
        </w:rPr>
      </w:pPr>
    </w:p>
    <w:p w14:paraId="3FCBC79E" w14:textId="77777777" w:rsidR="00815411" w:rsidRPr="00F5059A" w:rsidRDefault="00815411" w:rsidP="00815411">
      <w:pPr>
        <w:rPr>
          <w:rFonts w:ascii="Arial" w:hAnsi="Arial" w:cs="Arial"/>
          <w:color w:val="000000" w:themeColor="text1"/>
        </w:rPr>
      </w:pPr>
      <w:r>
        <w:rPr>
          <w:noProof/>
        </w:rPr>
        <w:drawing>
          <wp:inline distT="0" distB="0" distL="0" distR="0" wp14:anchorId="12BA83AD" wp14:editId="185A500D">
            <wp:extent cx="3113712" cy="207752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41689" cy="2096192"/>
                    </a:xfrm>
                    <a:prstGeom prst="rect">
                      <a:avLst/>
                    </a:prstGeom>
                    <a:noFill/>
                    <a:ln>
                      <a:noFill/>
                    </a:ln>
                  </pic:spPr>
                </pic:pic>
              </a:graphicData>
            </a:graphic>
          </wp:inline>
        </w:drawing>
      </w:r>
    </w:p>
    <w:p w14:paraId="07B5D876" w14:textId="77777777" w:rsidR="00815411" w:rsidRPr="005D54C5" w:rsidRDefault="00815411" w:rsidP="00815411">
      <w:pPr>
        <w:rPr>
          <w:rFonts w:ascii="Arial" w:hAnsi="Arial" w:cs="Arial"/>
          <w:lang w:val="en-US"/>
        </w:rPr>
      </w:pPr>
      <w:r w:rsidRPr="005D54C5">
        <w:rPr>
          <w:rFonts w:ascii="Arial" w:hAnsi="Arial" w:cs="Arial"/>
          <w:lang w:val="en-US"/>
        </w:rPr>
        <w:t>Caption: The tool shanks of the new system enable the broaching of longer or deeper slots. Tool lengths are 20 mm, 30 mm and 40 mm.</w:t>
      </w:r>
    </w:p>
    <w:p w14:paraId="663DD519" w14:textId="48B7C8C8" w:rsidR="00815411" w:rsidRPr="005D54C5" w:rsidRDefault="00815411" w:rsidP="00815411">
      <w:pPr>
        <w:rPr>
          <w:rFonts w:ascii="Arial" w:hAnsi="Arial" w:cs="Arial"/>
          <w:lang w:val="en-US"/>
        </w:rPr>
      </w:pPr>
      <w:r w:rsidRPr="005D54C5">
        <w:rPr>
          <w:rFonts w:ascii="Arial" w:hAnsi="Arial" w:cs="Arial"/>
          <w:lang w:val="en-US"/>
        </w:rPr>
        <w:t xml:space="preserve">Source: HORN/Sauermann </w:t>
      </w:r>
    </w:p>
    <w:p w14:paraId="6D24FCB1" w14:textId="77777777" w:rsidR="00815411" w:rsidRPr="005D54C5" w:rsidRDefault="00815411" w:rsidP="00815411">
      <w:pPr>
        <w:autoSpaceDE w:val="0"/>
        <w:autoSpaceDN w:val="0"/>
        <w:adjustRightInd w:val="0"/>
        <w:spacing w:after="0" w:line="360" w:lineRule="auto"/>
        <w:rPr>
          <w:rFonts w:ascii="Arial" w:hAnsi="Arial" w:cs="Arial"/>
          <w:lang w:val="en-US"/>
        </w:rPr>
      </w:pPr>
      <w:r w:rsidRPr="005D54C5">
        <w:rPr>
          <w:rFonts w:ascii="Arial" w:hAnsi="Arial" w:cs="Arial"/>
          <w:lang w:val="en-US"/>
        </w:rPr>
        <w:br/>
      </w:r>
      <w:r w:rsidRPr="005D54C5">
        <w:rPr>
          <w:rFonts w:ascii="Arial" w:hAnsi="Arial" w:cs="Arial"/>
          <w:lang w:val="en-US"/>
        </w:rPr>
        <w:br/>
      </w:r>
      <w:r w:rsidRPr="005D54C5">
        <w:rPr>
          <w:rFonts w:ascii="Arial" w:hAnsi="Arial" w:cs="Arial"/>
          <w:lang w:val="en-US"/>
        </w:rPr>
        <w:br/>
      </w:r>
      <w:r w:rsidRPr="005D54C5">
        <w:rPr>
          <w:rFonts w:ascii="Arial" w:hAnsi="Arial" w:cs="Arial"/>
          <w:lang w:val="en-US"/>
        </w:rPr>
        <w:br/>
      </w:r>
      <w:r w:rsidRPr="005D54C5">
        <w:rPr>
          <w:rFonts w:ascii="Arial" w:hAnsi="Arial" w:cs="Arial"/>
          <w:lang w:val="en-US"/>
        </w:rPr>
        <w:br/>
      </w:r>
      <w:r w:rsidRPr="005D54C5">
        <w:rPr>
          <w:rFonts w:ascii="Arial" w:hAnsi="Arial" w:cs="Arial"/>
          <w:lang w:val="en-US"/>
        </w:rPr>
        <w:lastRenderedPageBreak/>
        <w:br/>
      </w:r>
    </w:p>
    <w:p w14:paraId="3EFEFF9F" w14:textId="77777777" w:rsidR="00815411" w:rsidRPr="005D54C5" w:rsidRDefault="00815411" w:rsidP="00815411">
      <w:pPr>
        <w:autoSpaceDE w:val="0"/>
        <w:autoSpaceDN w:val="0"/>
        <w:adjustRightInd w:val="0"/>
        <w:spacing w:after="0" w:line="360" w:lineRule="auto"/>
        <w:rPr>
          <w:rFonts w:ascii="Arial" w:hAnsi="Arial" w:cs="Arial"/>
          <w:lang w:val="en-US"/>
        </w:rPr>
      </w:pPr>
      <w:r w:rsidRPr="005D54C5">
        <w:rPr>
          <w:rFonts w:ascii="Arial" w:hAnsi="Arial" w:cs="Arial"/>
          <w:lang w:val="en-US"/>
        </w:rPr>
        <w:t>Responsible for enquiries:</w:t>
      </w:r>
    </w:p>
    <w:p w14:paraId="57A15133" w14:textId="77777777" w:rsidR="00815411" w:rsidRPr="005D54C5" w:rsidRDefault="00815411" w:rsidP="00815411">
      <w:pPr>
        <w:autoSpaceDE w:val="0"/>
        <w:autoSpaceDN w:val="0"/>
        <w:adjustRightInd w:val="0"/>
        <w:spacing w:after="0" w:line="360" w:lineRule="auto"/>
        <w:rPr>
          <w:rFonts w:ascii="Arial" w:hAnsi="Arial" w:cs="Arial"/>
          <w:lang w:val="en-US"/>
        </w:rPr>
      </w:pPr>
      <w:proofErr w:type="spellStart"/>
      <w:r w:rsidRPr="005D54C5">
        <w:rPr>
          <w:rFonts w:ascii="Arial" w:hAnsi="Arial" w:cs="Arial"/>
          <w:lang w:val="en-US"/>
        </w:rPr>
        <w:t>Hartmetall-Werkzeugfabrik</w:t>
      </w:r>
      <w:proofErr w:type="spellEnd"/>
      <w:r w:rsidRPr="005D54C5">
        <w:rPr>
          <w:rFonts w:ascii="Arial" w:hAnsi="Arial" w:cs="Arial"/>
          <w:lang w:val="en-US"/>
        </w:rPr>
        <w:t xml:space="preserve"> Paul Horn GmbH</w:t>
      </w:r>
    </w:p>
    <w:p w14:paraId="62B4F495" w14:textId="77777777" w:rsidR="00815411" w:rsidRPr="005D54C5" w:rsidRDefault="00815411" w:rsidP="00815411">
      <w:pPr>
        <w:autoSpaceDE w:val="0"/>
        <w:autoSpaceDN w:val="0"/>
        <w:adjustRightInd w:val="0"/>
        <w:spacing w:after="0" w:line="360" w:lineRule="auto"/>
        <w:rPr>
          <w:rFonts w:ascii="Arial" w:hAnsi="Arial" w:cs="Arial"/>
          <w:lang w:val="en-US"/>
        </w:rPr>
      </w:pPr>
      <w:r w:rsidRPr="005D54C5">
        <w:rPr>
          <w:rFonts w:ascii="Arial" w:hAnsi="Arial" w:cs="Arial"/>
          <w:lang w:val="en-US"/>
        </w:rPr>
        <w:t>Christian Thiele</w:t>
      </w:r>
    </w:p>
    <w:p w14:paraId="5317D6EA" w14:textId="77777777" w:rsidR="00815411" w:rsidRPr="005D54C5" w:rsidRDefault="00815411" w:rsidP="00815411">
      <w:pPr>
        <w:autoSpaceDE w:val="0"/>
        <w:autoSpaceDN w:val="0"/>
        <w:adjustRightInd w:val="0"/>
        <w:spacing w:after="0" w:line="360" w:lineRule="auto"/>
        <w:rPr>
          <w:rFonts w:ascii="Arial" w:hAnsi="Arial" w:cs="Arial"/>
          <w:lang w:val="en-US"/>
        </w:rPr>
      </w:pPr>
      <w:r w:rsidRPr="005D54C5">
        <w:rPr>
          <w:rFonts w:ascii="Arial" w:hAnsi="Arial" w:cs="Arial"/>
          <w:lang w:val="en-US"/>
        </w:rPr>
        <w:t>Press Spokesman</w:t>
      </w:r>
    </w:p>
    <w:p w14:paraId="549CA03B" w14:textId="77777777" w:rsidR="00815411" w:rsidRPr="00661E6B" w:rsidRDefault="00815411" w:rsidP="00815411">
      <w:pPr>
        <w:autoSpaceDE w:val="0"/>
        <w:autoSpaceDN w:val="0"/>
        <w:adjustRightInd w:val="0"/>
        <w:spacing w:after="0" w:line="360" w:lineRule="auto"/>
        <w:rPr>
          <w:rFonts w:ascii="Arial" w:hAnsi="Arial" w:cs="Arial"/>
        </w:rPr>
      </w:pPr>
      <w:r w:rsidRPr="00661E6B">
        <w:rPr>
          <w:rFonts w:ascii="Arial" w:hAnsi="Arial" w:cs="Arial"/>
        </w:rPr>
        <w:t>Horn-Straße 1, 72072 Tübingen, Germany</w:t>
      </w:r>
    </w:p>
    <w:p w14:paraId="17BBCD61" w14:textId="77777777" w:rsidR="00815411" w:rsidRPr="00661E6B" w:rsidRDefault="00815411" w:rsidP="00815411">
      <w:pPr>
        <w:autoSpaceDE w:val="0"/>
        <w:autoSpaceDN w:val="0"/>
        <w:adjustRightInd w:val="0"/>
        <w:spacing w:after="0" w:line="360" w:lineRule="auto"/>
        <w:rPr>
          <w:rFonts w:ascii="Arial" w:hAnsi="Arial" w:cs="Arial"/>
        </w:rPr>
      </w:pPr>
      <w:r w:rsidRPr="00661E6B">
        <w:rPr>
          <w:rFonts w:ascii="Arial" w:hAnsi="Arial" w:cs="Arial"/>
        </w:rPr>
        <w:t>Phone: +49 7071 7004-1820, Fax: +49 7071 72893</w:t>
      </w:r>
    </w:p>
    <w:p w14:paraId="1AC2C2D4" w14:textId="77777777" w:rsidR="00815411" w:rsidRDefault="00815411" w:rsidP="00815411">
      <w:pPr>
        <w:spacing w:line="360" w:lineRule="auto"/>
        <w:rPr>
          <w:rFonts w:ascii="Arial" w:hAnsi="Arial" w:cs="Arial"/>
          <w:lang w:val="it-IT"/>
        </w:rPr>
      </w:pPr>
      <w:r w:rsidRPr="00B84A31">
        <w:rPr>
          <w:rFonts w:ascii="Arial" w:hAnsi="Arial" w:cs="Arial"/>
          <w:lang w:val="en-US"/>
        </w:rPr>
        <w:t xml:space="preserve">Email: </w:t>
      </w:r>
      <w:hyperlink r:id="rId8" w:history="1">
        <w:r w:rsidRPr="00B84A31">
          <w:rPr>
            <w:rStyle w:val="Hyperlink"/>
            <w:rFonts w:ascii="Arial" w:hAnsi="Arial" w:cs="Arial"/>
            <w:lang w:val="it-IT"/>
          </w:rPr>
          <w:t>Christian.Thiele@de.horn-group.com</w:t>
        </w:r>
      </w:hyperlink>
      <w:r w:rsidRPr="00B84A31">
        <w:rPr>
          <w:rFonts w:ascii="Arial" w:hAnsi="Arial" w:cs="Arial"/>
          <w:lang w:val="it-IT"/>
        </w:rPr>
        <w:t xml:space="preserve">, </w:t>
      </w:r>
      <w:hyperlink r:id="rId9" w:history="1">
        <w:r w:rsidRPr="00B84A31">
          <w:rPr>
            <w:rStyle w:val="Hyperlink"/>
            <w:rFonts w:ascii="Arial" w:hAnsi="Arial" w:cs="Arial"/>
            <w:lang w:val="it-IT"/>
          </w:rPr>
          <w:t>horn-group.com</w:t>
        </w:r>
      </w:hyperlink>
    </w:p>
    <w:p w14:paraId="3CB90885" w14:textId="77777777" w:rsidR="00815411" w:rsidRPr="0001267E" w:rsidRDefault="00815411" w:rsidP="00815411">
      <w:pPr>
        <w:autoSpaceDE w:val="0"/>
        <w:autoSpaceDN w:val="0"/>
        <w:adjustRightInd w:val="0"/>
        <w:spacing w:after="0" w:line="360" w:lineRule="auto"/>
        <w:rPr>
          <w:rFonts w:ascii="Arial" w:hAnsi="Arial" w:cs="Arial"/>
          <w:lang w:val="en-US"/>
        </w:rPr>
      </w:pPr>
    </w:p>
    <w:p w14:paraId="39A19A60" w14:textId="77777777" w:rsidR="009071C6" w:rsidRPr="00815411" w:rsidRDefault="009071C6" w:rsidP="009071C6">
      <w:pPr>
        <w:rPr>
          <w:rFonts w:ascii="Arial" w:hAnsi="Arial" w:cs="Arial"/>
          <w:lang w:val="en-US"/>
        </w:rPr>
      </w:pPr>
    </w:p>
    <w:sectPr w:rsidR="009071C6" w:rsidRPr="00815411"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169D96" w14:textId="77777777" w:rsidR="002F45FB" w:rsidRDefault="002F45FB" w:rsidP="00925DB2">
      <w:pPr>
        <w:spacing w:after="0" w:line="240" w:lineRule="auto"/>
      </w:pPr>
      <w:r>
        <w:separator/>
      </w:r>
    </w:p>
  </w:endnote>
  <w:endnote w:type="continuationSeparator" w:id="0">
    <w:p w14:paraId="38E9F2E9" w14:textId="77777777" w:rsidR="002F45FB" w:rsidRDefault="002F45FB"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D5724C" w14:textId="77777777" w:rsidR="00DD4B1C" w:rsidRPr="00925DB2" w:rsidRDefault="00DD4B1C">
    <w:pPr>
      <w:pStyle w:val="Fuzeile"/>
      <w:jc w:val="right"/>
      <w:rPr>
        <w:rFonts w:ascii="Arial" w:hAnsi="Arial" w:cs="Arial"/>
        <w:sz w:val="16"/>
        <w:szCs w:val="16"/>
      </w:rPr>
    </w:pPr>
  </w:p>
  <w:p w14:paraId="598E8EB9"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879133" w14:textId="77777777" w:rsidR="0091455E" w:rsidRPr="00925DB2" w:rsidRDefault="0091455E" w:rsidP="0091455E">
    <w:pPr>
      <w:pStyle w:val="Fuzeile"/>
      <w:jc w:val="right"/>
      <w:rPr>
        <w:rFonts w:ascii="Arial" w:hAnsi="Arial" w:cs="Arial"/>
        <w:sz w:val="16"/>
        <w:szCs w:val="16"/>
      </w:rPr>
    </w:pPr>
  </w:p>
  <w:p w14:paraId="56DA50C1"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525FF" w14:textId="77777777" w:rsidR="002F45FB" w:rsidRDefault="002F45FB" w:rsidP="00925DB2">
      <w:pPr>
        <w:spacing w:after="0" w:line="240" w:lineRule="auto"/>
      </w:pPr>
      <w:r>
        <w:separator/>
      </w:r>
    </w:p>
  </w:footnote>
  <w:footnote w:type="continuationSeparator" w:id="0">
    <w:p w14:paraId="18E5B19F" w14:textId="77777777" w:rsidR="002F45FB" w:rsidRDefault="002F45FB"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A08D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9B1162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9AC13B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97E024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229C4E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774398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0CF8E7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5993B5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285E60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5D64C39"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0E8BD99F" wp14:editId="26285592">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7E6D3F" w14:textId="77777777" w:rsidR="00CC4269" w:rsidRPr="00CC4269" w:rsidRDefault="00CC4269" w:rsidP="00CC4269">
    <w:pPr>
      <w:pStyle w:val="Kopfzeile"/>
      <w:spacing w:line="276" w:lineRule="auto"/>
      <w:rPr>
        <w:rFonts w:ascii="Arial" w:hAnsi="Arial" w:cs="Arial"/>
        <w:sz w:val="20"/>
      </w:rPr>
    </w:pPr>
  </w:p>
  <w:p w14:paraId="3031F5EF" w14:textId="77777777" w:rsidR="00CC4269" w:rsidRPr="00CC4269" w:rsidRDefault="00CC4269" w:rsidP="00CC4269">
    <w:pPr>
      <w:pStyle w:val="Kopfzeile"/>
      <w:spacing w:line="276" w:lineRule="auto"/>
      <w:rPr>
        <w:rFonts w:ascii="Arial" w:hAnsi="Arial" w:cs="Arial"/>
        <w:sz w:val="20"/>
      </w:rPr>
    </w:pPr>
  </w:p>
  <w:p w14:paraId="07B4A8F8" w14:textId="77777777" w:rsidR="00CC4269" w:rsidRPr="00CC4269" w:rsidRDefault="00CC4269" w:rsidP="00CC4269">
    <w:pPr>
      <w:pStyle w:val="Kopfzeile"/>
      <w:spacing w:line="276" w:lineRule="auto"/>
      <w:rPr>
        <w:rFonts w:ascii="Arial" w:hAnsi="Arial" w:cs="Arial"/>
        <w:sz w:val="20"/>
      </w:rPr>
    </w:pPr>
  </w:p>
  <w:p w14:paraId="38C2EF16" w14:textId="77777777" w:rsidR="00CC4269" w:rsidRPr="00CC4269" w:rsidRDefault="00CC4269" w:rsidP="00CC4269">
    <w:pPr>
      <w:pStyle w:val="Kopfzeile"/>
      <w:spacing w:line="276" w:lineRule="auto"/>
      <w:rPr>
        <w:rFonts w:ascii="Arial" w:hAnsi="Arial" w:cs="Arial"/>
        <w:sz w:val="20"/>
      </w:rPr>
    </w:pPr>
  </w:p>
  <w:p w14:paraId="295AF34A"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4678D57" wp14:editId="43A63180">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4CB7"/>
    <w:rsid w:val="000327A8"/>
    <w:rsid w:val="000409D7"/>
    <w:rsid w:val="000468D0"/>
    <w:rsid w:val="00083723"/>
    <w:rsid w:val="00083840"/>
    <w:rsid w:val="00094644"/>
    <w:rsid w:val="000A36AA"/>
    <w:rsid w:val="000C3359"/>
    <w:rsid w:val="000C7345"/>
    <w:rsid w:val="000E45D3"/>
    <w:rsid w:val="00116221"/>
    <w:rsid w:val="00136B12"/>
    <w:rsid w:val="00144A29"/>
    <w:rsid w:val="0016158B"/>
    <w:rsid w:val="001B3DED"/>
    <w:rsid w:val="001D0E10"/>
    <w:rsid w:val="001D3FDF"/>
    <w:rsid w:val="001E6C8C"/>
    <w:rsid w:val="001F0082"/>
    <w:rsid w:val="00233FBE"/>
    <w:rsid w:val="00255304"/>
    <w:rsid w:val="00263C19"/>
    <w:rsid w:val="00295C15"/>
    <w:rsid w:val="002A0FBC"/>
    <w:rsid w:val="002B43E1"/>
    <w:rsid w:val="002B7497"/>
    <w:rsid w:val="002C5EEA"/>
    <w:rsid w:val="002D3034"/>
    <w:rsid w:val="002F45FB"/>
    <w:rsid w:val="002F6AA3"/>
    <w:rsid w:val="003113B5"/>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4EEF"/>
    <w:rsid w:val="00556398"/>
    <w:rsid w:val="00567DA8"/>
    <w:rsid w:val="005B372D"/>
    <w:rsid w:val="005E299E"/>
    <w:rsid w:val="00617E9D"/>
    <w:rsid w:val="00636ABA"/>
    <w:rsid w:val="00650455"/>
    <w:rsid w:val="00661E6B"/>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15411"/>
    <w:rsid w:val="008371F7"/>
    <w:rsid w:val="008541F6"/>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968F0"/>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F5558"/>
    <w:rsid w:val="00B0243E"/>
    <w:rsid w:val="00B05BA0"/>
    <w:rsid w:val="00B11BD6"/>
    <w:rsid w:val="00B15205"/>
    <w:rsid w:val="00B505B7"/>
    <w:rsid w:val="00B5079A"/>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9947A9"/>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332</Words>
  <Characters>2093</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2421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13</cp:revision>
  <cp:lastPrinted>2015-02-20T10:59:00Z</cp:lastPrinted>
  <dcterms:created xsi:type="dcterms:W3CDTF">2019-01-31T08:44:00Z</dcterms:created>
  <dcterms:modified xsi:type="dcterms:W3CDTF">2026-02-05T06:43:00Z</dcterms:modified>
</cp:coreProperties>
</file>